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275" w:rsidRPr="00A05EC1" w:rsidRDefault="001D6660" w:rsidP="00A05EC1">
      <w:pPr>
        <w:pStyle w:val="Bezodstpw"/>
        <w:jc w:val="center"/>
        <w:rPr>
          <w:rFonts w:ascii="Times New Roman" w:hAnsi="Times New Roman" w:cs="Times New Roman"/>
          <w:b/>
          <w:sz w:val="20"/>
          <w:szCs w:val="20"/>
          <w:u w:val="single"/>
        </w:rPr>
      </w:pPr>
      <w:r w:rsidRPr="00A05EC1">
        <w:rPr>
          <w:rFonts w:ascii="Times New Roman" w:hAnsi="Times New Roman" w:cs="Times New Roman"/>
          <w:b/>
          <w:sz w:val="20"/>
          <w:szCs w:val="20"/>
          <w:u w:val="single"/>
        </w:rPr>
        <w:t>Instrukcja dla ucznia podczas egzaminu</w:t>
      </w:r>
      <w:r w:rsidR="00C55A69" w:rsidRPr="00A05EC1">
        <w:rPr>
          <w:rFonts w:ascii="Times New Roman" w:hAnsi="Times New Roman" w:cs="Times New Roman"/>
          <w:b/>
          <w:sz w:val="20"/>
          <w:szCs w:val="20"/>
          <w:u w:val="single"/>
        </w:rPr>
        <w:t xml:space="preserve"> gimnazjalnego</w:t>
      </w:r>
    </w:p>
    <w:p w:rsidR="001D6660" w:rsidRPr="00A05EC1" w:rsidRDefault="001D6660" w:rsidP="00A05EC1">
      <w:pPr>
        <w:pStyle w:val="Bezodstpw"/>
        <w:rPr>
          <w:rFonts w:ascii="Times New Roman" w:hAnsi="Times New Roman" w:cs="Times New Roman"/>
          <w:sz w:val="20"/>
          <w:szCs w:val="20"/>
        </w:rPr>
      </w:pPr>
    </w:p>
    <w:p w:rsidR="001D6660" w:rsidRPr="00A05EC1" w:rsidRDefault="001D6660"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Egzamin gimnazjalny odbędzie się w Szkole Podstawowej nr 14 przy ul. Krotoszyńsk</w:t>
      </w:r>
      <w:r w:rsidR="00A05EC1">
        <w:rPr>
          <w:rFonts w:ascii="Times New Roman" w:hAnsi="Times New Roman" w:cs="Times New Roman"/>
          <w:sz w:val="18"/>
          <w:szCs w:val="18"/>
        </w:rPr>
        <w:t>iej 171 w Ostrowie Wlkp.</w:t>
      </w:r>
      <w:r w:rsidRPr="00A05EC1">
        <w:rPr>
          <w:rFonts w:ascii="Times New Roman" w:hAnsi="Times New Roman" w:cs="Times New Roman"/>
          <w:sz w:val="18"/>
          <w:szCs w:val="18"/>
        </w:rPr>
        <w:t xml:space="preserve"> o godz. 9.00</w:t>
      </w:r>
    </w:p>
    <w:p w:rsidR="001D6660" w:rsidRPr="00A05EC1" w:rsidRDefault="001D6660" w:rsidP="00A05EC1">
      <w:pPr>
        <w:pStyle w:val="Bezodstpw"/>
        <w:numPr>
          <w:ilvl w:val="0"/>
          <w:numId w:val="4"/>
        </w:numPr>
        <w:rPr>
          <w:rFonts w:ascii="Times New Roman" w:hAnsi="Times New Roman" w:cs="Times New Roman"/>
          <w:sz w:val="18"/>
          <w:szCs w:val="18"/>
        </w:rPr>
      </w:pPr>
      <w:r w:rsidRPr="00A05EC1">
        <w:rPr>
          <w:rFonts w:ascii="Times New Roman" w:hAnsi="Times New Roman" w:cs="Times New Roman"/>
          <w:sz w:val="18"/>
          <w:szCs w:val="18"/>
        </w:rPr>
        <w:t xml:space="preserve">z części humanistycznej </w:t>
      </w:r>
      <w:r w:rsidRPr="00A05EC1">
        <w:rPr>
          <w:rFonts w:ascii="Times New Roman" w:hAnsi="Times New Roman" w:cs="Times New Roman"/>
          <w:b/>
          <w:sz w:val="18"/>
          <w:szCs w:val="18"/>
        </w:rPr>
        <w:t>18.04.2018r. (środa)</w:t>
      </w:r>
    </w:p>
    <w:p w:rsidR="001D6660" w:rsidRPr="00A05EC1" w:rsidRDefault="001D6660" w:rsidP="00A05EC1">
      <w:pPr>
        <w:pStyle w:val="Bezodstpw"/>
        <w:numPr>
          <w:ilvl w:val="0"/>
          <w:numId w:val="4"/>
        </w:numPr>
        <w:rPr>
          <w:rFonts w:ascii="Times New Roman" w:hAnsi="Times New Roman" w:cs="Times New Roman"/>
          <w:sz w:val="18"/>
          <w:szCs w:val="18"/>
        </w:rPr>
      </w:pPr>
      <w:r w:rsidRPr="00A05EC1">
        <w:rPr>
          <w:rFonts w:ascii="Times New Roman" w:hAnsi="Times New Roman" w:cs="Times New Roman"/>
          <w:sz w:val="18"/>
          <w:szCs w:val="18"/>
        </w:rPr>
        <w:t xml:space="preserve">z części matematyczno-przyrodniczej </w:t>
      </w:r>
      <w:r w:rsidRPr="00A05EC1">
        <w:rPr>
          <w:rFonts w:ascii="Times New Roman" w:hAnsi="Times New Roman" w:cs="Times New Roman"/>
          <w:b/>
          <w:sz w:val="18"/>
          <w:szCs w:val="18"/>
        </w:rPr>
        <w:t>19.04.2018r. (czwartek)</w:t>
      </w:r>
    </w:p>
    <w:p w:rsidR="001D6660" w:rsidRPr="00A05EC1" w:rsidRDefault="001D6660" w:rsidP="00A05EC1">
      <w:pPr>
        <w:pStyle w:val="Bezodstpw"/>
        <w:numPr>
          <w:ilvl w:val="0"/>
          <w:numId w:val="4"/>
        </w:numPr>
        <w:rPr>
          <w:rFonts w:ascii="Times New Roman" w:hAnsi="Times New Roman" w:cs="Times New Roman"/>
          <w:b/>
          <w:sz w:val="18"/>
          <w:szCs w:val="18"/>
        </w:rPr>
      </w:pPr>
      <w:r w:rsidRPr="00A05EC1">
        <w:rPr>
          <w:rFonts w:ascii="Times New Roman" w:hAnsi="Times New Roman" w:cs="Times New Roman"/>
          <w:sz w:val="18"/>
          <w:szCs w:val="18"/>
        </w:rPr>
        <w:t xml:space="preserve">z części języka obcego nowożytnego </w:t>
      </w:r>
      <w:r w:rsidRPr="00A05EC1">
        <w:rPr>
          <w:rFonts w:ascii="Times New Roman" w:hAnsi="Times New Roman" w:cs="Times New Roman"/>
          <w:b/>
          <w:sz w:val="18"/>
          <w:szCs w:val="18"/>
        </w:rPr>
        <w:t>20.04.2018r. (piątek)</w:t>
      </w:r>
    </w:p>
    <w:p w:rsidR="001D6660" w:rsidRPr="00A05EC1" w:rsidRDefault="001D6660" w:rsidP="00A05EC1">
      <w:pPr>
        <w:pStyle w:val="Bezodstpw"/>
        <w:rPr>
          <w:rFonts w:ascii="Times New Roman" w:hAnsi="Times New Roman" w:cs="Times New Roman"/>
          <w:sz w:val="18"/>
          <w:szCs w:val="18"/>
        </w:rPr>
      </w:pPr>
    </w:p>
    <w:p w:rsidR="001D6660" w:rsidRPr="00A05EC1" w:rsidRDefault="001D6660"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1) O godzinie 8.00 uczniowie zbierają się przed wyznaczonymi salami</w:t>
      </w:r>
      <w:r w:rsidRPr="00B7199B">
        <w:rPr>
          <w:rFonts w:ascii="Times New Roman" w:hAnsi="Times New Roman" w:cs="Times New Roman"/>
          <w:sz w:val="18"/>
          <w:szCs w:val="18"/>
        </w:rPr>
        <w:t xml:space="preserve">, </w:t>
      </w:r>
      <w:r w:rsidR="00B7199B" w:rsidRPr="00B7199B">
        <w:rPr>
          <w:rFonts w:ascii="Times New Roman" w:hAnsi="Times New Roman" w:cs="Times New Roman"/>
          <w:sz w:val="18"/>
          <w:szCs w:val="18"/>
        </w:rPr>
        <w:t>o godz. 8.2</w:t>
      </w:r>
      <w:r w:rsidRPr="00B7199B">
        <w:rPr>
          <w:rFonts w:ascii="Times New Roman" w:hAnsi="Times New Roman" w:cs="Times New Roman"/>
          <w:sz w:val="18"/>
          <w:szCs w:val="18"/>
        </w:rPr>
        <w:t xml:space="preserve">5 wchodzą do </w:t>
      </w:r>
      <w:r w:rsidRPr="00A05EC1">
        <w:rPr>
          <w:rFonts w:ascii="Times New Roman" w:hAnsi="Times New Roman" w:cs="Times New Roman"/>
          <w:sz w:val="18"/>
          <w:szCs w:val="18"/>
        </w:rPr>
        <w:t xml:space="preserve">sali egzaminacyjnej, według kolejności na liście, losują numer stolika i zajmują wyznaczone im miejsce – zaczynając od klasy </w:t>
      </w:r>
      <w:proofErr w:type="spellStart"/>
      <w:r w:rsidRPr="00A05EC1">
        <w:rPr>
          <w:rFonts w:ascii="Times New Roman" w:hAnsi="Times New Roman" w:cs="Times New Roman"/>
          <w:sz w:val="18"/>
          <w:szCs w:val="18"/>
        </w:rPr>
        <w:t>IIIa</w:t>
      </w:r>
      <w:proofErr w:type="spellEnd"/>
      <w:r w:rsidRPr="00A05EC1">
        <w:rPr>
          <w:rFonts w:ascii="Times New Roman" w:hAnsi="Times New Roman" w:cs="Times New Roman"/>
          <w:sz w:val="18"/>
          <w:szCs w:val="18"/>
        </w:rPr>
        <w:t xml:space="preserve">  co 2. minuty wchodzą pozostałe klasy.</w:t>
      </w:r>
    </w:p>
    <w:p w:rsidR="001D6660" w:rsidRPr="00A05EC1" w:rsidRDefault="001D6660"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 xml:space="preserve">2) Każdy uczeń powinien mieć przy sobie dokument stwierdzający tożsamość (np. ważną legitymację szkolną) oraz pasek z danymi ucznia (pesel, kod ucznia), który otrzyma od </w:t>
      </w:r>
      <w:bookmarkStart w:id="0" w:name="_GoBack"/>
      <w:r w:rsidRPr="00A05EC1">
        <w:rPr>
          <w:rFonts w:ascii="Times New Roman" w:hAnsi="Times New Roman" w:cs="Times New Roman"/>
          <w:sz w:val="18"/>
          <w:szCs w:val="18"/>
        </w:rPr>
        <w:t>wychowawcy.</w:t>
      </w:r>
    </w:p>
    <w:bookmarkEnd w:id="0"/>
    <w:p w:rsidR="001D6660" w:rsidRPr="00A05EC1" w:rsidRDefault="001D6660"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 xml:space="preserve">3) Na egzamin w pierwszym i trzecim dniu uczeń przynosi wyłącznie przybory do pisania: </w:t>
      </w:r>
      <w:r w:rsidRPr="00275829">
        <w:rPr>
          <w:rFonts w:ascii="Times New Roman" w:hAnsi="Times New Roman" w:cs="Times New Roman"/>
          <w:b/>
          <w:sz w:val="18"/>
          <w:szCs w:val="18"/>
        </w:rPr>
        <w:t>pióro lub długopis z czarnym tuszem</w:t>
      </w:r>
      <w:r w:rsidRPr="00A05EC1">
        <w:rPr>
          <w:rFonts w:ascii="Times New Roman" w:hAnsi="Times New Roman" w:cs="Times New Roman"/>
          <w:sz w:val="18"/>
          <w:szCs w:val="18"/>
        </w:rPr>
        <w:t>, a w drugim dniu również linijkę. Nie wolno przynosić i używać żadnych urządzeń telekomunikacyjnych.</w:t>
      </w:r>
    </w:p>
    <w:p w:rsidR="001D6660" w:rsidRPr="00A05EC1" w:rsidRDefault="001D6660"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 xml:space="preserve">4) Przewodniczący zespołu nadzorującego w obecności przedstawicieli zdających odbiera pakiety z zestawami </w:t>
      </w:r>
      <w:r w:rsidR="00826D71" w:rsidRPr="00A05EC1">
        <w:rPr>
          <w:rFonts w:ascii="Times New Roman" w:hAnsi="Times New Roman" w:cs="Times New Roman"/>
          <w:sz w:val="18"/>
          <w:szCs w:val="18"/>
        </w:rPr>
        <w:t xml:space="preserve">egzaminacyjnymi i przenosi je do sali egzaminacyjnej. </w:t>
      </w:r>
    </w:p>
    <w:p w:rsidR="00826D71" w:rsidRPr="00A05EC1" w:rsidRDefault="00826D71" w:rsidP="00275829">
      <w:pPr>
        <w:pStyle w:val="Bezodstpw"/>
        <w:rPr>
          <w:rFonts w:ascii="Times New Roman" w:hAnsi="Times New Roman" w:cs="Times New Roman"/>
          <w:sz w:val="18"/>
          <w:szCs w:val="18"/>
        </w:rPr>
      </w:pPr>
      <w:r w:rsidRPr="00A05EC1">
        <w:rPr>
          <w:rFonts w:ascii="Times New Roman" w:hAnsi="Times New Roman" w:cs="Times New Roman"/>
          <w:sz w:val="18"/>
          <w:szCs w:val="18"/>
        </w:rPr>
        <w:t>5) Po otrzymaniu zestawu egzaminacyjnego, na polecenie przewodniczące</w:t>
      </w:r>
      <w:r w:rsidR="00A05EC1" w:rsidRPr="00A05EC1">
        <w:rPr>
          <w:rFonts w:ascii="Times New Roman" w:hAnsi="Times New Roman" w:cs="Times New Roman"/>
          <w:sz w:val="18"/>
          <w:szCs w:val="18"/>
        </w:rPr>
        <w:t>go zespołu, uczeń ma obowiązek:</w:t>
      </w:r>
    </w:p>
    <w:p w:rsidR="00275829" w:rsidRDefault="00275829" w:rsidP="00A05EC1">
      <w:pPr>
        <w:pStyle w:val="Bezodstpw"/>
        <w:numPr>
          <w:ilvl w:val="0"/>
          <w:numId w:val="4"/>
        </w:numPr>
        <w:rPr>
          <w:rFonts w:ascii="Times New Roman" w:hAnsi="Times New Roman" w:cs="Times New Roman"/>
          <w:sz w:val="18"/>
          <w:szCs w:val="18"/>
        </w:rPr>
      </w:pPr>
      <w:r>
        <w:rPr>
          <w:rFonts w:ascii="Times New Roman" w:hAnsi="Times New Roman" w:cs="Times New Roman"/>
          <w:sz w:val="18"/>
          <w:szCs w:val="18"/>
        </w:rPr>
        <w:t xml:space="preserve">zapoznać się </w:t>
      </w:r>
      <w:r w:rsidRPr="00A05EC1">
        <w:rPr>
          <w:rFonts w:ascii="Times New Roman" w:hAnsi="Times New Roman" w:cs="Times New Roman"/>
          <w:sz w:val="18"/>
          <w:szCs w:val="18"/>
        </w:rPr>
        <w:t>z instrukcją zamieszczoną na pierwszej stronie arkusza; w razie</w:t>
      </w:r>
      <w:r>
        <w:rPr>
          <w:rFonts w:ascii="Times New Roman" w:hAnsi="Times New Roman" w:cs="Times New Roman"/>
          <w:sz w:val="18"/>
          <w:szCs w:val="18"/>
        </w:rPr>
        <w:t xml:space="preserve"> wątpliwości może poprosić o wyjaśnienie członków zespołu nadzorującego</w:t>
      </w:r>
    </w:p>
    <w:p w:rsidR="00275829" w:rsidRPr="00275829" w:rsidRDefault="00275829" w:rsidP="00275829">
      <w:pPr>
        <w:pStyle w:val="Bezodstpw"/>
        <w:numPr>
          <w:ilvl w:val="0"/>
          <w:numId w:val="4"/>
        </w:numPr>
        <w:rPr>
          <w:rFonts w:ascii="Times New Roman" w:hAnsi="Times New Roman" w:cs="Times New Roman"/>
          <w:sz w:val="18"/>
          <w:szCs w:val="18"/>
        </w:rPr>
      </w:pPr>
      <w:r w:rsidRPr="00A05EC1">
        <w:rPr>
          <w:rFonts w:ascii="Times New Roman" w:hAnsi="Times New Roman" w:cs="Times New Roman"/>
          <w:sz w:val="18"/>
          <w:szCs w:val="18"/>
        </w:rPr>
        <w:t>sprawdzić, czy zestaw egzaminacyjny jest kompletny, tzn. czy jest zeszyt zadań i karta odpowiedzi i czy są one wyraźnie wydrukowane, braki należy zgłosić przewodniczącemu zespołu nadzorującego, ( w przypadku braków uczeń otrzymuje kompletny zestaw i potwierdza to podpisem w protokole);</w:t>
      </w:r>
    </w:p>
    <w:p w:rsidR="00826D71" w:rsidRPr="00275829" w:rsidRDefault="00826D71" w:rsidP="00A05EC1">
      <w:pPr>
        <w:pStyle w:val="Bezodstpw"/>
        <w:numPr>
          <w:ilvl w:val="0"/>
          <w:numId w:val="4"/>
        </w:numPr>
        <w:rPr>
          <w:rFonts w:ascii="Times New Roman" w:hAnsi="Times New Roman" w:cs="Times New Roman"/>
          <w:sz w:val="18"/>
          <w:szCs w:val="18"/>
        </w:rPr>
      </w:pPr>
      <w:r w:rsidRPr="00275829">
        <w:rPr>
          <w:rFonts w:ascii="Times New Roman" w:hAnsi="Times New Roman" w:cs="Times New Roman"/>
          <w:sz w:val="18"/>
          <w:szCs w:val="18"/>
        </w:rPr>
        <w:t>sprawdzić poprawność numeru PESEL na naklejce przygotowanej przez OKE, zapisać swój trzyznakowy kod, numer PESEL oraz umieścić naklejkę z kodem w wyznaczonych miejscach – w zeszycie zadań i karcie odpowiedzi.</w:t>
      </w:r>
    </w:p>
    <w:p w:rsidR="00826D71" w:rsidRPr="00A05EC1" w:rsidRDefault="00826D71"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6) Zdający zaznacza odpowiedzi do zadań zamkniętych na karcie odpowiedzi. Jeżeli uczeń, który ma obowiązek przenieś odpowiedzi na kartę odpowiedzi nie zdążył tego zrobić, jest zobowiązany do zgłoszenia tego faktu nauczycielowi, który będzie odbierał od niego zestaw po zakończonym czasie pracy.</w:t>
      </w:r>
    </w:p>
    <w:p w:rsidR="00826D71" w:rsidRPr="00A05EC1" w:rsidRDefault="00826D71"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7) Czas przeznaczony na rozwiązanie zadań liczy się od momentu zapisania na tablicy godziny rozpoczęcia pracy i wynosi odpowiednio:</w:t>
      </w:r>
    </w:p>
    <w:p w:rsidR="00826D71" w:rsidRPr="00A05EC1" w:rsidRDefault="00826D71"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 xml:space="preserve">a) </w:t>
      </w:r>
      <w:r w:rsidRPr="00275829">
        <w:rPr>
          <w:rFonts w:ascii="Times New Roman" w:hAnsi="Times New Roman" w:cs="Times New Roman"/>
          <w:b/>
          <w:sz w:val="18"/>
          <w:szCs w:val="18"/>
        </w:rPr>
        <w:t>w części humanistycznej</w:t>
      </w:r>
      <w:r w:rsidRPr="00A05EC1">
        <w:rPr>
          <w:rFonts w:ascii="Times New Roman" w:hAnsi="Times New Roman" w:cs="Times New Roman"/>
          <w:sz w:val="18"/>
          <w:szCs w:val="18"/>
        </w:rPr>
        <w:t>:</w:t>
      </w:r>
    </w:p>
    <w:p w:rsidR="00826D71" w:rsidRPr="00A05EC1" w:rsidRDefault="00275829" w:rsidP="00275829">
      <w:pPr>
        <w:pStyle w:val="Bezodstpw"/>
        <w:ind w:firstLine="708"/>
        <w:rPr>
          <w:rFonts w:ascii="Times New Roman" w:hAnsi="Times New Roman" w:cs="Times New Roman"/>
          <w:sz w:val="18"/>
          <w:szCs w:val="18"/>
        </w:rPr>
      </w:pPr>
      <w:r>
        <w:rPr>
          <w:rFonts w:ascii="Times New Roman" w:hAnsi="Times New Roman" w:cs="Times New Roman"/>
          <w:sz w:val="18"/>
          <w:szCs w:val="18"/>
        </w:rPr>
        <w:t xml:space="preserve">* </w:t>
      </w:r>
      <w:r w:rsidR="00A05EC1" w:rsidRPr="00A05EC1">
        <w:rPr>
          <w:rFonts w:ascii="Times New Roman" w:hAnsi="Times New Roman" w:cs="Times New Roman"/>
          <w:sz w:val="18"/>
          <w:szCs w:val="18"/>
        </w:rPr>
        <w:t xml:space="preserve"> </w:t>
      </w:r>
      <w:r w:rsidR="00826D71" w:rsidRPr="00A05EC1">
        <w:rPr>
          <w:rFonts w:ascii="Times New Roman" w:hAnsi="Times New Roman" w:cs="Times New Roman"/>
          <w:sz w:val="18"/>
          <w:szCs w:val="18"/>
        </w:rPr>
        <w:t xml:space="preserve"> z histo</w:t>
      </w:r>
      <w:r>
        <w:rPr>
          <w:rFonts w:ascii="Times New Roman" w:hAnsi="Times New Roman" w:cs="Times New Roman"/>
          <w:sz w:val="18"/>
          <w:szCs w:val="18"/>
        </w:rPr>
        <w:t xml:space="preserve">rii i wiedzy o społeczeństwie  </w:t>
      </w:r>
      <w:r w:rsidR="00826D71" w:rsidRPr="00A05EC1">
        <w:rPr>
          <w:rFonts w:ascii="Times New Roman" w:hAnsi="Times New Roman" w:cs="Times New Roman"/>
          <w:sz w:val="18"/>
          <w:szCs w:val="18"/>
        </w:rPr>
        <w:t>- 60 minut lub 80 minut</w:t>
      </w:r>
    </w:p>
    <w:p w:rsidR="00826D71" w:rsidRPr="00A05EC1" w:rsidRDefault="00826D71"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ab/>
        <w:t xml:space="preserve">* z języka polskiego </w:t>
      </w:r>
      <w:r w:rsidRPr="00A05EC1">
        <w:rPr>
          <w:rFonts w:ascii="Times New Roman" w:hAnsi="Times New Roman" w:cs="Times New Roman"/>
          <w:sz w:val="18"/>
          <w:szCs w:val="18"/>
        </w:rPr>
        <w:tab/>
      </w:r>
      <w:r w:rsidRPr="00A05EC1">
        <w:rPr>
          <w:rFonts w:ascii="Times New Roman" w:hAnsi="Times New Roman" w:cs="Times New Roman"/>
          <w:sz w:val="18"/>
          <w:szCs w:val="18"/>
        </w:rPr>
        <w:tab/>
        <w:t>- 90 minut lub 135 minut</w:t>
      </w:r>
    </w:p>
    <w:p w:rsidR="00826D71" w:rsidRPr="00A05EC1" w:rsidRDefault="00826D71"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 xml:space="preserve">b) </w:t>
      </w:r>
      <w:r w:rsidRPr="00275829">
        <w:rPr>
          <w:rFonts w:ascii="Times New Roman" w:hAnsi="Times New Roman" w:cs="Times New Roman"/>
          <w:b/>
          <w:sz w:val="18"/>
          <w:szCs w:val="18"/>
        </w:rPr>
        <w:t>w części matematyczno-przyrodniczej:</w:t>
      </w:r>
      <w:r w:rsidRPr="00A05EC1">
        <w:rPr>
          <w:rFonts w:ascii="Times New Roman" w:hAnsi="Times New Roman" w:cs="Times New Roman"/>
          <w:sz w:val="18"/>
          <w:szCs w:val="18"/>
        </w:rPr>
        <w:t xml:space="preserve"> </w:t>
      </w:r>
      <w:r w:rsidRPr="00A05EC1">
        <w:rPr>
          <w:rFonts w:ascii="Times New Roman" w:hAnsi="Times New Roman" w:cs="Times New Roman"/>
          <w:sz w:val="18"/>
          <w:szCs w:val="18"/>
        </w:rPr>
        <w:tab/>
      </w:r>
    </w:p>
    <w:p w:rsidR="00826D71" w:rsidRPr="00A05EC1" w:rsidRDefault="00826D71"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ab/>
        <w:t xml:space="preserve">* z przedmiotów przyrodniczych </w:t>
      </w:r>
      <w:r w:rsidRPr="00A05EC1">
        <w:rPr>
          <w:rFonts w:ascii="Times New Roman" w:hAnsi="Times New Roman" w:cs="Times New Roman"/>
          <w:sz w:val="18"/>
          <w:szCs w:val="18"/>
        </w:rPr>
        <w:tab/>
        <w:t>- 60 minut lub 80 minut</w:t>
      </w:r>
    </w:p>
    <w:p w:rsidR="00826D71" w:rsidRPr="00A05EC1" w:rsidRDefault="00826D71"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ab/>
        <w:t xml:space="preserve">* z matematyki </w:t>
      </w:r>
      <w:r w:rsidRPr="00A05EC1">
        <w:rPr>
          <w:rFonts w:ascii="Times New Roman" w:hAnsi="Times New Roman" w:cs="Times New Roman"/>
          <w:sz w:val="18"/>
          <w:szCs w:val="18"/>
        </w:rPr>
        <w:tab/>
      </w:r>
      <w:r w:rsidRPr="00A05EC1">
        <w:rPr>
          <w:rFonts w:ascii="Times New Roman" w:hAnsi="Times New Roman" w:cs="Times New Roman"/>
          <w:sz w:val="18"/>
          <w:szCs w:val="18"/>
        </w:rPr>
        <w:tab/>
      </w:r>
      <w:r w:rsidRPr="00A05EC1">
        <w:rPr>
          <w:rFonts w:ascii="Times New Roman" w:hAnsi="Times New Roman" w:cs="Times New Roman"/>
          <w:sz w:val="18"/>
          <w:szCs w:val="18"/>
        </w:rPr>
        <w:tab/>
        <w:t>- 90 minut lub 135 minut</w:t>
      </w:r>
    </w:p>
    <w:p w:rsidR="00826D71" w:rsidRPr="00A05EC1" w:rsidRDefault="00826D71"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 xml:space="preserve">c) </w:t>
      </w:r>
      <w:r w:rsidRPr="00275829">
        <w:rPr>
          <w:rFonts w:ascii="Times New Roman" w:hAnsi="Times New Roman" w:cs="Times New Roman"/>
          <w:b/>
          <w:sz w:val="18"/>
          <w:szCs w:val="18"/>
        </w:rPr>
        <w:t>w części języka obcego nowożytnego</w:t>
      </w:r>
      <w:r w:rsidRPr="00A05EC1">
        <w:rPr>
          <w:rFonts w:ascii="Times New Roman" w:hAnsi="Times New Roman" w:cs="Times New Roman"/>
          <w:sz w:val="18"/>
          <w:szCs w:val="18"/>
        </w:rPr>
        <w:t>:</w:t>
      </w:r>
    </w:p>
    <w:p w:rsidR="00826D71" w:rsidRPr="00A05EC1" w:rsidRDefault="00275829" w:rsidP="00A05EC1">
      <w:pPr>
        <w:pStyle w:val="Bezodstpw"/>
        <w:rPr>
          <w:rFonts w:ascii="Times New Roman" w:hAnsi="Times New Roman" w:cs="Times New Roman"/>
          <w:sz w:val="18"/>
          <w:szCs w:val="18"/>
        </w:rPr>
      </w:pPr>
      <w:r>
        <w:rPr>
          <w:rFonts w:ascii="Times New Roman" w:hAnsi="Times New Roman" w:cs="Times New Roman"/>
          <w:sz w:val="18"/>
          <w:szCs w:val="18"/>
        </w:rPr>
        <w:tab/>
        <w:t xml:space="preserve">* na poziomie podstawowym </w:t>
      </w:r>
      <w:r>
        <w:rPr>
          <w:rFonts w:ascii="Times New Roman" w:hAnsi="Times New Roman" w:cs="Times New Roman"/>
          <w:sz w:val="18"/>
          <w:szCs w:val="18"/>
        </w:rPr>
        <w:tab/>
      </w:r>
      <w:r w:rsidR="00826D71" w:rsidRPr="00A05EC1">
        <w:rPr>
          <w:rFonts w:ascii="Times New Roman" w:hAnsi="Times New Roman" w:cs="Times New Roman"/>
          <w:sz w:val="18"/>
          <w:szCs w:val="18"/>
        </w:rPr>
        <w:t>- 60 minut lub 80 minut</w:t>
      </w:r>
    </w:p>
    <w:p w:rsidR="00826D71" w:rsidRPr="00A05EC1" w:rsidRDefault="00826D71"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ab/>
        <w:t xml:space="preserve">* na poziomie rozszerzonym </w:t>
      </w:r>
      <w:r w:rsidRPr="00A05EC1">
        <w:rPr>
          <w:rFonts w:ascii="Times New Roman" w:hAnsi="Times New Roman" w:cs="Times New Roman"/>
          <w:sz w:val="18"/>
          <w:szCs w:val="18"/>
        </w:rPr>
        <w:tab/>
      </w:r>
      <w:r w:rsidRPr="00A05EC1">
        <w:rPr>
          <w:rFonts w:ascii="Times New Roman" w:hAnsi="Times New Roman" w:cs="Times New Roman"/>
          <w:sz w:val="18"/>
          <w:szCs w:val="18"/>
        </w:rPr>
        <w:tab/>
        <w:t>- 60 minut lub 90 minut</w:t>
      </w:r>
    </w:p>
    <w:p w:rsidR="00826D71"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8) Przewodniczący zapisuje czas rozpoczęcia i zakończenia rozwiązywania zadań. W przypadku egzaminu z języka obcego bezpośrednio po zapisaniu czasu rozpoczęcia i zakończenia rozwiązywania zadań odtworzone zostaje nagranie z płyty CD.</w:t>
      </w:r>
    </w:p>
    <w:p w:rsidR="00870A7E"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9) Zdający zaznacza odpowiedzi do zadań zamkniętych na karcie odpowiedzi tylko długopisem/piórem z czarnym wkładem/tuszem.</w:t>
      </w:r>
    </w:p>
    <w:p w:rsidR="00870A7E"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10) W czasie pracy z zestawem egzaminacyjnym uczeń pracuje samodzielnie i nie zakłóca przebiegu egzaminu, a w szczególności:</w:t>
      </w:r>
    </w:p>
    <w:p w:rsidR="00870A7E"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ab/>
        <w:t>* nie opuszcza sali egzaminacyjnej i wyznaczonego mu miejsca;</w:t>
      </w:r>
    </w:p>
    <w:p w:rsidR="00870A7E"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ab/>
        <w:t>* w żadnej formie nie porozumiewa się z innymi zdającymi;</w:t>
      </w:r>
    </w:p>
    <w:p w:rsidR="00870A7E"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ab/>
        <w:t>* nie wypowiada uwag i komentarzy;</w:t>
      </w:r>
    </w:p>
    <w:p w:rsidR="00870A7E"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ab/>
        <w:t>* nie zadaje żadnych pytań dotyczących zadań egzaminacyjnych.</w:t>
      </w:r>
    </w:p>
    <w:p w:rsidR="00870A7E"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11) W przypadku:</w:t>
      </w:r>
    </w:p>
    <w:p w:rsidR="00870A7E"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ab/>
        <w:t>* stwierdzenia niesamodzielnego rozwiązywania zadań przez ucznia</w:t>
      </w:r>
    </w:p>
    <w:p w:rsidR="00275829"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ab/>
        <w:t xml:space="preserve">* wniesienia do sali egzaminacyjnej urządzeń telekomunikacyjnych lub korzystania z </w:t>
      </w:r>
      <w:r w:rsidR="00275829">
        <w:rPr>
          <w:rFonts w:ascii="Times New Roman" w:hAnsi="Times New Roman" w:cs="Times New Roman"/>
          <w:sz w:val="18"/>
          <w:szCs w:val="18"/>
        </w:rPr>
        <w:t xml:space="preserve"> </w:t>
      </w:r>
    </w:p>
    <w:p w:rsidR="00870A7E" w:rsidRPr="00A05EC1" w:rsidRDefault="00275829" w:rsidP="00A05EC1">
      <w:pPr>
        <w:pStyle w:val="Bezodstpw"/>
        <w:rPr>
          <w:rFonts w:ascii="Times New Roman" w:hAnsi="Times New Roman" w:cs="Times New Roman"/>
          <w:sz w:val="18"/>
          <w:szCs w:val="18"/>
        </w:rPr>
      </w:pPr>
      <w:r>
        <w:rPr>
          <w:rFonts w:ascii="Times New Roman" w:hAnsi="Times New Roman" w:cs="Times New Roman"/>
          <w:sz w:val="18"/>
          <w:szCs w:val="18"/>
        </w:rPr>
        <w:t xml:space="preserve">                   </w:t>
      </w:r>
      <w:r w:rsidR="00870A7E" w:rsidRPr="00A05EC1">
        <w:rPr>
          <w:rFonts w:ascii="Times New Roman" w:hAnsi="Times New Roman" w:cs="Times New Roman"/>
          <w:sz w:val="18"/>
          <w:szCs w:val="18"/>
        </w:rPr>
        <w:t>nich podczas egzaminu</w:t>
      </w:r>
    </w:p>
    <w:p w:rsidR="00870A7E"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ab/>
        <w:t>* zakłócania przez ucznia prawidłowego przebiegu egzaminu</w:t>
      </w:r>
    </w:p>
    <w:p w:rsidR="00870A7E"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przewodniczący szkolnego zespołu egzaminacyjnego przerywa danemu uczniowi pracę z egzaminem, zostaje ona unieważniona, a uczeń opuszcza salę (odnotowuje się to w protokole).</w:t>
      </w:r>
    </w:p>
    <w:p w:rsidR="00870A7E" w:rsidRPr="00A05EC1" w:rsidRDefault="00870A7E"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 xml:space="preserve">12) W przypadku złego samopoczucia uczeń zgłasza ten fakt przez podniesienie ręki. Wyznaczony nauczyciel opuszcza salę razem z uczniem </w:t>
      </w:r>
      <w:r w:rsidR="004359A2" w:rsidRPr="00A05EC1">
        <w:rPr>
          <w:rFonts w:ascii="Times New Roman" w:hAnsi="Times New Roman" w:cs="Times New Roman"/>
          <w:sz w:val="18"/>
          <w:szCs w:val="18"/>
        </w:rPr>
        <w:t>w celu udzielenia mu pomocy ( w pobliżu sali obecna będzie pielęgniarka szkolna).</w:t>
      </w:r>
    </w:p>
    <w:p w:rsidR="004359A2" w:rsidRPr="00A05EC1" w:rsidRDefault="004359A2"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13) Zdający, który ukończył pracę przed wyznaczonym czasem, zgłasza to przez podniesienie ręki i zamyka swój arkusz. Członek zespołu odbiera pracę, sprawdza, czy uczeń zaznaczył odpowiedzi na karcie odpowiedzi. Po otrzymaniu zezwolenia uczeń opuszcza salę.</w:t>
      </w:r>
    </w:p>
    <w:p w:rsidR="004359A2" w:rsidRPr="00A05EC1" w:rsidRDefault="004359A2"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14) Na 10. minut przed końcem pracy z zestawem egzaminacyjnym przewodniczący przypomina o konieczności przeniesienia odpowiedzi na kartę odpowiedzi.</w:t>
      </w:r>
    </w:p>
    <w:p w:rsidR="004359A2" w:rsidRPr="00A05EC1" w:rsidRDefault="004359A2"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15) Po upływie czasu przeznaczonego na rozwiązywanie zadań uczniowie mają 5. dodatkowych minut, żeby sprawdzić poprawność przenoszenia rozwiązań na kartę odpowiedzi (ten czas nie może być wykorzystany na rozwiązywanie zadań). Po upływie 5. minut uczniowie kończą pracę z arkuszem egzaminacyjnym; nauczyciel odbiera zastaw egzaminacyjny.</w:t>
      </w:r>
    </w:p>
    <w:p w:rsidR="004359A2" w:rsidRPr="00A05EC1" w:rsidRDefault="004359A2"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16) Praca z drugim zestawem egzaminacyjnym w danym dniu rozpoczyna się po 60 min. przerwie i przebiega zgodnie z zasadami w punktach 5-15.</w:t>
      </w:r>
    </w:p>
    <w:p w:rsidR="004359A2" w:rsidRPr="00A05EC1" w:rsidRDefault="004359A2"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17) Uczniowie posiadający opinię lub orzeczenie PPP mają prawo do zdawania egzaminu w warunkach i formach dostosowanych do ich dysfunkcji.</w:t>
      </w:r>
    </w:p>
    <w:p w:rsidR="004359A2" w:rsidRPr="00A05EC1" w:rsidRDefault="004359A2"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18) Jeżeli zdający uzna, że w trakcie egzaminu zostały naruszone przepisy dotyczące jego przeprowadzenia, może w terminie 2. dni od daty odpowiedniej części egzaminu zgłosić pisemne zastrzeżenia do dyrektora właściwej okręgowej komisji egzaminacyjnej.</w:t>
      </w:r>
    </w:p>
    <w:p w:rsidR="004359A2" w:rsidRPr="00A05EC1" w:rsidRDefault="004359A2"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 xml:space="preserve">19) </w:t>
      </w:r>
      <w:r w:rsidR="00C55A69" w:rsidRPr="00A05EC1">
        <w:rPr>
          <w:rFonts w:ascii="Times New Roman" w:hAnsi="Times New Roman" w:cs="Times New Roman"/>
          <w:sz w:val="18"/>
          <w:szCs w:val="18"/>
        </w:rPr>
        <w:t>Dyrektor właściwej OKE rozpatruje zastrzeżenia w terminie 7 dni od daty ich otrzymania (egzamin może zostać unieważniony, jeżeli to naruszenie mogło wpłynąć na jego wynik).</w:t>
      </w:r>
    </w:p>
    <w:p w:rsidR="00C55A69" w:rsidRPr="00A05EC1" w:rsidRDefault="00C55A69"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20) Stwierdzenie podczas sprawdzania prac egzaminacyjnych niesamodzielnego rozwiązywania zadań przez uczniów skutkuje unieważnieniem odpowiedniej części egzaminu tych zdających. Uczeń przystępuje ponownie do odpowiedniej części egzaminu w terminie ustalonym przez dyrektora OKE.</w:t>
      </w:r>
    </w:p>
    <w:p w:rsidR="00C55A69" w:rsidRPr="00A05EC1" w:rsidRDefault="00C55A69" w:rsidP="00A05EC1">
      <w:pPr>
        <w:pStyle w:val="Bezodstpw"/>
        <w:rPr>
          <w:rFonts w:ascii="Times New Roman" w:hAnsi="Times New Roman" w:cs="Times New Roman"/>
          <w:sz w:val="18"/>
          <w:szCs w:val="18"/>
        </w:rPr>
      </w:pPr>
    </w:p>
    <w:p w:rsidR="00C55A69" w:rsidRPr="00A05EC1" w:rsidRDefault="00C55A69" w:rsidP="00A05EC1">
      <w:pPr>
        <w:pStyle w:val="Bezodstpw"/>
        <w:rPr>
          <w:rFonts w:ascii="Times New Roman" w:hAnsi="Times New Roman" w:cs="Times New Roman"/>
          <w:sz w:val="18"/>
          <w:szCs w:val="18"/>
        </w:rPr>
      </w:pPr>
    </w:p>
    <w:p w:rsidR="00A05EC1" w:rsidRPr="00A05EC1" w:rsidRDefault="00A05EC1"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w:t>
      </w:r>
      <w:r w:rsidRPr="00A05EC1">
        <w:rPr>
          <w:rFonts w:ascii="Times New Roman" w:hAnsi="Times New Roman" w:cs="Times New Roman"/>
          <w:sz w:val="18"/>
          <w:szCs w:val="18"/>
        </w:rPr>
        <w:tab/>
      </w:r>
      <w:r w:rsidRPr="00A05EC1">
        <w:rPr>
          <w:rFonts w:ascii="Times New Roman" w:hAnsi="Times New Roman" w:cs="Times New Roman"/>
          <w:sz w:val="18"/>
          <w:szCs w:val="18"/>
        </w:rPr>
        <w:tab/>
      </w:r>
      <w:r>
        <w:rPr>
          <w:rFonts w:ascii="Times New Roman" w:hAnsi="Times New Roman" w:cs="Times New Roman"/>
          <w:sz w:val="18"/>
          <w:szCs w:val="18"/>
        </w:rPr>
        <w:tab/>
      </w:r>
      <w:r w:rsidRPr="00A05EC1">
        <w:rPr>
          <w:rFonts w:ascii="Times New Roman" w:hAnsi="Times New Roman" w:cs="Times New Roman"/>
          <w:sz w:val="18"/>
          <w:szCs w:val="18"/>
        </w:rPr>
        <w:t>………………………………..</w:t>
      </w:r>
    </w:p>
    <w:p w:rsidR="00826D71" w:rsidRPr="00A05EC1" w:rsidRDefault="00A05EC1" w:rsidP="00A05EC1">
      <w:pPr>
        <w:pStyle w:val="Bezodstpw"/>
        <w:rPr>
          <w:rFonts w:ascii="Times New Roman" w:hAnsi="Times New Roman" w:cs="Times New Roman"/>
          <w:sz w:val="18"/>
          <w:szCs w:val="18"/>
        </w:rPr>
      </w:pPr>
      <w:r w:rsidRPr="00A05EC1">
        <w:rPr>
          <w:rFonts w:ascii="Times New Roman" w:hAnsi="Times New Roman" w:cs="Times New Roman"/>
          <w:sz w:val="18"/>
          <w:szCs w:val="18"/>
        </w:rPr>
        <w:t xml:space="preserve">       </w:t>
      </w:r>
      <w:r w:rsidR="00C55A69" w:rsidRPr="00A05EC1">
        <w:rPr>
          <w:rFonts w:ascii="Times New Roman" w:hAnsi="Times New Roman" w:cs="Times New Roman"/>
          <w:sz w:val="18"/>
          <w:szCs w:val="18"/>
        </w:rPr>
        <w:t xml:space="preserve">podpis ucznia </w:t>
      </w:r>
      <w:r w:rsidR="00C55A69" w:rsidRPr="00A05EC1">
        <w:rPr>
          <w:rFonts w:ascii="Times New Roman" w:hAnsi="Times New Roman" w:cs="Times New Roman"/>
          <w:sz w:val="18"/>
          <w:szCs w:val="18"/>
        </w:rPr>
        <w:tab/>
      </w:r>
      <w:r w:rsidR="00C55A69" w:rsidRPr="00A05EC1">
        <w:rPr>
          <w:rFonts w:ascii="Times New Roman" w:hAnsi="Times New Roman" w:cs="Times New Roman"/>
          <w:sz w:val="18"/>
          <w:szCs w:val="18"/>
        </w:rPr>
        <w:tab/>
      </w:r>
      <w:r w:rsidR="00C55A69" w:rsidRPr="00A05EC1">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C55A69" w:rsidRPr="00A05EC1">
        <w:rPr>
          <w:rFonts w:ascii="Times New Roman" w:hAnsi="Times New Roman" w:cs="Times New Roman"/>
          <w:sz w:val="18"/>
          <w:szCs w:val="18"/>
        </w:rPr>
        <w:t>podpis rodziców</w:t>
      </w:r>
    </w:p>
    <w:sectPr w:rsidR="00826D71" w:rsidRPr="00A05EC1" w:rsidSect="00A05EC1">
      <w:pgSz w:w="16838" w:h="11906" w:orient="landscape"/>
      <w:pgMar w:top="1021" w:right="1021" w:bottom="1021" w:left="102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2FD1"/>
    <w:multiLevelType w:val="hybridMultilevel"/>
    <w:tmpl w:val="5D74A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AFE077F"/>
    <w:multiLevelType w:val="hybridMultilevel"/>
    <w:tmpl w:val="E3142858"/>
    <w:lvl w:ilvl="0" w:tplc="78085B9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24C3ACA"/>
    <w:multiLevelType w:val="hybridMultilevel"/>
    <w:tmpl w:val="929C111C"/>
    <w:lvl w:ilvl="0" w:tplc="B136F146">
      <w:start w:val="2"/>
      <w:numFmt w:val="bullet"/>
      <w:lvlText w:val=""/>
      <w:lvlJc w:val="left"/>
      <w:pPr>
        <w:ind w:left="1068" w:hanging="360"/>
      </w:pPr>
      <w:rPr>
        <w:rFonts w:ascii="Symbol" w:eastAsiaTheme="minorHAnsi" w:hAnsi="Symbol" w:cs="Times New Roman"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4D6E2F0E"/>
    <w:multiLevelType w:val="hybridMultilevel"/>
    <w:tmpl w:val="76BCA2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D8"/>
    <w:rsid w:val="001D6660"/>
    <w:rsid w:val="00275829"/>
    <w:rsid w:val="004359A2"/>
    <w:rsid w:val="005E33D8"/>
    <w:rsid w:val="00826D71"/>
    <w:rsid w:val="00870A7E"/>
    <w:rsid w:val="009A5008"/>
    <w:rsid w:val="00A05EC1"/>
    <w:rsid w:val="00B7199B"/>
    <w:rsid w:val="00C55A69"/>
    <w:rsid w:val="00D712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04F60-DDD3-4CBA-B2CC-D4AFD4B9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D6660"/>
    <w:pPr>
      <w:ind w:left="720"/>
      <w:contextualSpacing/>
    </w:pPr>
  </w:style>
  <w:style w:type="paragraph" w:styleId="Bezodstpw">
    <w:name w:val="No Spacing"/>
    <w:uiPriority w:val="1"/>
    <w:qFormat/>
    <w:rsid w:val="00A05E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847</Words>
  <Characters>5085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Gim4 Gimnazjum</cp:lastModifiedBy>
  <cp:revision>3</cp:revision>
  <dcterms:created xsi:type="dcterms:W3CDTF">2018-02-26T21:57:00Z</dcterms:created>
  <dcterms:modified xsi:type="dcterms:W3CDTF">2018-02-27T11:31:00Z</dcterms:modified>
</cp:coreProperties>
</file>